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1C3B" w14:textId="77777777" w:rsidR="00015A13" w:rsidRDefault="00015A13" w:rsidP="00AB3624">
      <w:pPr>
        <w:ind w:right="-1080"/>
        <w:rPr>
          <w:sz w:val="16"/>
        </w:rPr>
      </w:pPr>
    </w:p>
    <w:p w14:paraId="559BC55F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3266B">
        <w:rPr>
          <w:rFonts w:ascii="Bookman Old Style" w:hAnsi="Bookman Old Style"/>
          <w:sz w:val="24"/>
          <w:szCs w:val="24"/>
        </w:rPr>
        <w:t xml:space="preserve">          </w:t>
      </w:r>
      <w:r w:rsidRPr="0033266B">
        <w:rPr>
          <w:rFonts w:ascii="Bookman Old Style" w:hAnsi="Bookman Old Style"/>
          <w:b/>
          <w:bCs/>
          <w:sz w:val="24"/>
          <w:szCs w:val="24"/>
        </w:rPr>
        <w:t>STATE OF ALABAMA</w:t>
      </w:r>
      <w:r w:rsidRPr="0033266B">
        <w:rPr>
          <w:rFonts w:ascii="Bookman Old Style" w:hAnsi="Bookman Old Style"/>
          <w:b/>
          <w:bCs/>
          <w:sz w:val="24"/>
          <w:szCs w:val="24"/>
        </w:rPr>
        <w:tab/>
      </w:r>
      <w:r w:rsidRPr="0033266B">
        <w:rPr>
          <w:rFonts w:ascii="Bookman Old Style" w:hAnsi="Bookman Old Style"/>
          <w:b/>
          <w:bCs/>
          <w:sz w:val="24"/>
          <w:szCs w:val="24"/>
        </w:rPr>
        <w:tab/>
      </w:r>
      <w:r w:rsidRPr="0033266B">
        <w:rPr>
          <w:rFonts w:ascii="Bookman Old Style" w:hAnsi="Bookman Old Style"/>
          <w:b/>
          <w:bCs/>
          <w:sz w:val="24"/>
          <w:szCs w:val="24"/>
        </w:rPr>
        <w:tab/>
      </w:r>
      <w:r w:rsidRPr="0033266B">
        <w:rPr>
          <w:rFonts w:ascii="Bookman Old Style" w:hAnsi="Bookman Old Style"/>
          <w:b/>
          <w:bCs/>
          <w:sz w:val="24"/>
          <w:szCs w:val="24"/>
        </w:rPr>
        <w:tab/>
        <w:t>IN THE PROBATE COURT</w:t>
      </w:r>
    </w:p>
    <w:p w14:paraId="53EFA15C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B0E1AB8" w14:textId="6B7C4FE9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3266B">
        <w:rPr>
          <w:rFonts w:ascii="Bookman Old Style" w:hAnsi="Bookman Old Style"/>
          <w:b/>
          <w:bCs/>
          <w:sz w:val="24"/>
          <w:szCs w:val="24"/>
        </w:rPr>
        <w:t xml:space="preserve">        COUNTY OF MORGAN</w:t>
      </w:r>
      <w:r w:rsidRPr="0033266B">
        <w:rPr>
          <w:rFonts w:ascii="Bookman Old Style" w:hAnsi="Bookman Old Style"/>
          <w:b/>
          <w:bCs/>
          <w:sz w:val="24"/>
          <w:szCs w:val="24"/>
        </w:rPr>
        <w:tab/>
      </w:r>
      <w:r w:rsidRPr="0033266B">
        <w:rPr>
          <w:rFonts w:ascii="Bookman Old Style" w:hAnsi="Bookman Old Style"/>
          <w:b/>
          <w:bCs/>
          <w:sz w:val="24"/>
          <w:szCs w:val="24"/>
        </w:rPr>
        <w:tab/>
      </w:r>
      <w:r w:rsidRPr="0033266B">
        <w:rPr>
          <w:rFonts w:ascii="Bookman Old Style" w:hAnsi="Bookman Old Style"/>
          <w:b/>
          <w:bCs/>
          <w:sz w:val="24"/>
          <w:szCs w:val="24"/>
        </w:rPr>
        <w:tab/>
      </w:r>
      <w:r w:rsidRPr="0033266B">
        <w:rPr>
          <w:rFonts w:ascii="Bookman Old Style" w:hAnsi="Bookman Old Style"/>
          <w:b/>
          <w:bCs/>
          <w:sz w:val="24"/>
          <w:szCs w:val="24"/>
        </w:rPr>
        <w:tab/>
        <w:t xml:space="preserve">CASE NO.  </w:t>
      </w:r>
      <w:r w:rsidR="002766DD">
        <w:rPr>
          <w:rFonts w:ascii="Bookman Old Style" w:hAnsi="Bookman Old Style"/>
          <w:b/>
          <w:bCs/>
          <w:sz w:val="24"/>
          <w:szCs w:val="24"/>
        </w:rPr>
        <w:t>20</w:t>
      </w:r>
      <w:r w:rsidR="005722CA">
        <w:rPr>
          <w:rFonts w:ascii="Bookman Old Style" w:hAnsi="Bookman Old Style"/>
          <w:b/>
          <w:bCs/>
          <w:sz w:val="24"/>
          <w:szCs w:val="24"/>
        </w:rPr>
        <w:t>20-</w:t>
      </w:r>
      <w:r w:rsidR="000B4FCA">
        <w:rPr>
          <w:rFonts w:ascii="Bookman Old Style" w:hAnsi="Bookman Old Style"/>
          <w:b/>
          <w:bCs/>
          <w:sz w:val="24"/>
          <w:szCs w:val="24"/>
        </w:rPr>
        <w:t>457</w:t>
      </w:r>
    </w:p>
    <w:p w14:paraId="5723C595" w14:textId="77777777" w:rsidR="0002170B" w:rsidRPr="0033266B" w:rsidRDefault="0002170B" w:rsidP="0033266B">
      <w:pPr>
        <w:ind w:left="-1170" w:right="-108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25FBC93" w14:textId="77777777" w:rsidR="0002170B" w:rsidRPr="0033266B" w:rsidRDefault="0002170B" w:rsidP="0033266B">
      <w:pPr>
        <w:ind w:left="-1170" w:right="-108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DD205E7" w14:textId="77777777" w:rsidR="0002170B" w:rsidRPr="0033266B" w:rsidRDefault="0002170B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7D395917" w14:textId="77777777" w:rsidR="0002170B" w:rsidRPr="0033266B" w:rsidRDefault="0002170B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1C1BB008" w14:textId="77777777" w:rsidR="0002170B" w:rsidRPr="0033266B" w:rsidRDefault="0002170B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6D3CF34D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564ECD5A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2828E39E" w14:textId="77777777" w:rsidR="00015A13" w:rsidRPr="0033266B" w:rsidRDefault="007F43B6" w:rsidP="0033266B">
      <w:pPr>
        <w:ind w:left="-450" w:right="-1080" w:firstLine="117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015A13" w:rsidRPr="0033266B">
        <w:rPr>
          <w:rFonts w:ascii="Bookman Old Style" w:hAnsi="Bookman Old Style"/>
          <w:b/>
          <w:bCs/>
          <w:sz w:val="24"/>
          <w:szCs w:val="24"/>
        </w:rPr>
        <w:t>LETTERS OF ADMINISTRATION</w:t>
      </w:r>
      <w:r w:rsidR="00564534" w:rsidRPr="0033266B">
        <w:rPr>
          <w:rFonts w:ascii="Bookman Old Style" w:hAnsi="Bookman Old Style"/>
          <w:b/>
          <w:bCs/>
          <w:sz w:val="24"/>
          <w:szCs w:val="24"/>
        </w:rPr>
        <w:t xml:space="preserve"> WITH WILL ANNEXED</w:t>
      </w:r>
    </w:p>
    <w:p w14:paraId="43B0E9C8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75057F23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6EEB479D" w14:textId="3F260401" w:rsidR="00015A13" w:rsidRPr="0033266B" w:rsidRDefault="00015A13" w:rsidP="0033266B">
      <w:pPr>
        <w:ind w:left="-810" w:right="-1080" w:hanging="360"/>
        <w:jc w:val="both"/>
        <w:rPr>
          <w:rFonts w:ascii="Bookman Old Style" w:hAnsi="Bookman Old Style"/>
          <w:sz w:val="24"/>
          <w:szCs w:val="24"/>
        </w:rPr>
      </w:pPr>
      <w:r w:rsidRPr="0033266B">
        <w:rPr>
          <w:rFonts w:ascii="Bookman Old Style" w:hAnsi="Bookman Old Style"/>
          <w:sz w:val="24"/>
          <w:szCs w:val="24"/>
        </w:rPr>
        <w:t xml:space="preserve">       Letters of Administration</w:t>
      </w:r>
      <w:r w:rsidR="00564534" w:rsidRPr="0033266B">
        <w:rPr>
          <w:rFonts w:ascii="Bookman Old Style" w:hAnsi="Bookman Old Style"/>
          <w:sz w:val="24"/>
          <w:szCs w:val="24"/>
        </w:rPr>
        <w:t xml:space="preserve"> with Will Annexed</w:t>
      </w:r>
      <w:r w:rsidRPr="0033266B">
        <w:rPr>
          <w:rFonts w:ascii="Bookman Old Style" w:hAnsi="Bookman Old Style"/>
          <w:sz w:val="24"/>
          <w:szCs w:val="24"/>
        </w:rPr>
        <w:t xml:space="preserve"> on the Estate of</w:t>
      </w:r>
      <w:r w:rsidR="002766DD">
        <w:rPr>
          <w:rFonts w:ascii="Bookman Old Style" w:hAnsi="Bookman Old Style"/>
          <w:sz w:val="24"/>
          <w:szCs w:val="24"/>
        </w:rPr>
        <w:t xml:space="preserve"> </w:t>
      </w:r>
      <w:r w:rsidR="000B4FCA">
        <w:rPr>
          <w:rFonts w:ascii="Bookman Old Style" w:hAnsi="Bookman Old Style"/>
          <w:sz w:val="24"/>
          <w:szCs w:val="24"/>
        </w:rPr>
        <w:t xml:space="preserve">Lois Faye </w:t>
      </w:r>
      <w:proofErr w:type="spellStart"/>
      <w:r w:rsidR="000B4FCA">
        <w:rPr>
          <w:rFonts w:ascii="Bookman Old Style" w:hAnsi="Bookman Old Style"/>
          <w:sz w:val="24"/>
          <w:szCs w:val="24"/>
        </w:rPr>
        <w:t>Guyse</w:t>
      </w:r>
      <w:proofErr w:type="spellEnd"/>
      <w:r w:rsidR="000B4FCA">
        <w:rPr>
          <w:rFonts w:ascii="Bookman Old Style" w:hAnsi="Bookman Old Style"/>
          <w:sz w:val="24"/>
          <w:szCs w:val="24"/>
        </w:rPr>
        <w:t xml:space="preserve"> Livingston, a/k/a Lois Faye Livingston and Lois Faye </w:t>
      </w:r>
      <w:proofErr w:type="spellStart"/>
      <w:r w:rsidR="000B4FCA">
        <w:rPr>
          <w:rFonts w:ascii="Bookman Old Style" w:hAnsi="Bookman Old Style"/>
          <w:sz w:val="24"/>
          <w:szCs w:val="24"/>
        </w:rPr>
        <w:t>Guyse</w:t>
      </w:r>
      <w:proofErr w:type="spellEnd"/>
      <w:r w:rsidR="0033266B">
        <w:rPr>
          <w:rFonts w:ascii="Bookman Old Style" w:hAnsi="Bookman Old Style"/>
          <w:bCs/>
          <w:sz w:val="24"/>
          <w:szCs w:val="24"/>
        </w:rPr>
        <w:t xml:space="preserve">, </w:t>
      </w:r>
      <w:r w:rsidR="004602AD">
        <w:rPr>
          <w:rFonts w:ascii="Bookman Old Style" w:hAnsi="Bookman Old Style"/>
          <w:sz w:val="24"/>
          <w:szCs w:val="24"/>
        </w:rPr>
        <w:t>deceased, are he</w:t>
      </w:r>
      <w:r w:rsidR="002766DD">
        <w:rPr>
          <w:rFonts w:ascii="Bookman Old Style" w:hAnsi="Bookman Old Style"/>
          <w:sz w:val="24"/>
          <w:szCs w:val="24"/>
        </w:rPr>
        <w:t>reby granted to</w:t>
      </w:r>
      <w:r w:rsidR="007F3283">
        <w:rPr>
          <w:rFonts w:ascii="Bookman Old Style" w:hAnsi="Bookman Old Style"/>
          <w:sz w:val="24"/>
          <w:szCs w:val="24"/>
        </w:rPr>
        <w:t xml:space="preserve"> </w:t>
      </w:r>
      <w:r w:rsidR="000B4FCA">
        <w:rPr>
          <w:rFonts w:ascii="Bookman Old Style" w:hAnsi="Bookman Old Style"/>
          <w:sz w:val="24"/>
          <w:szCs w:val="24"/>
        </w:rPr>
        <w:t>William Keith Livingston</w:t>
      </w:r>
      <w:r w:rsidR="002F5C65">
        <w:rPr>
          <w:rFonts w:ascii="Bookman Old Style" w:hAnsi="Bookman Old Style"/>
          <w:sz w:val="24"/>
          <w:szCs w:val="24"/>
        </w:rPr>
        <w:t xml:space="preserve">, </w:t>
      </w:r>
      <w:r w:rsidR="000E5473" w:rsidRPr="0033266B">
        <w:rPr>
          <w:rFonts w:ascii="Bookman Old Style" w:hAnsi="Bookman Old Style"/>
          <w:bCs/>
          <w:sz w:val="24"/>
          <w:szCs w:val="24"/>
        </w:rPr>
        <w:t>w</w:t>
      </w:r>
      <w:r w:rsidRPr="0033266B">
        <w:rPr>
          <w:rFonts w:ascii="Bookman Old Style" w:hAnsi="Bookman Old Style"/>
          <w:sz w:val="24"/>
          <w:szCs w:val="24"/>
        </w:rPr>
        <w:t>ho ha</w:t>
      </w:r>
      <w:r w:rsidR="000B4B97" w:rsidRPr="0033266B">
        <w:rPr>
          <w:rFonts w:ascii="Bookman Old Style" w:hAnsi="Bookman Old Style"/>
          <w:sz w:val="24"/>
          <w:szCs w:val="24"/>
        </w:rPr>
        <w:t>s</w:t>
      </w:r>
      <w:r w:rsidRPr="0033266B">
        <w:rPr>
          <w:rFonts w:ascii="Bookman Old Style" w:hAnsi="Bookman Old Style"/>
          <w:sz w:val="24"/>
          <w:szCs w:val="24"/>
        </w:rPr>
        <w:t xml:space="preserve"> duly qualified and given bond as such </w:t>
      </w:r>
      <w:r w:rsidR="00FD22DB">
        <w:rPr>
          <w:rFonts w:ascii="Bookman Old Style" w:hAnsi="Bookman Old Style"/>
          <w:sz w:val="24"/>
          <w:szCs w:val="24"/>
        </w:rPr>
        <w:t>P</w:t>
      </w:r>
      <w:r w:rsidRPr="0033266B">
        <w:rPr>
          <w:rFonts w:ascii="Bookman Old Style" w:hAnsi="Bookman Old Style"/>
          <w:sz w:val="24"/>
          <w:szCs w:val="24"/>
        </w:rPr>
        <w:t xml:space="preserve">ersonal </w:t>
      </w:r>
      <w:r w:rsidR="00FD22DB">
        <w:rPr>
          <w:rFonts w:ascii="Bookman Old Style" w:hAnsi="Bookman Old Style"/>
          <w:sz w:val="24"/>
          <w:szCs w:val="24"/>
        </w:rPr>
        <w:t>R</w:t>
      </w:r>
      <w:r w:rsidRPr="0033266B">
        <w:rPr>
          <w:rFonts w:ascii="Bookman Old Style" w:hAnsi="Bookman Old Style"/>
          <w:sz w:val="24"/>
          <w:szCs w:val="24"/>
        </w:rPr>
        <w:t xml:space="preserve">epresentative, and </w:t>
      </w:r>
      <w:r w:rsidR="00637078" w:rsidRPr="0033266B">
        <w:rPr>
          <w:rFonts w:ascii="Bookman Old Style" w:hAnsi="Bookman Old Style"/>
          <w:sz w:val="24"/>
          <w:szCs w:val="24"/>
        </w:rPr>
        <w:t xml:space="preserve">is </w:t>
      </w:r>
      <w:r w:rsidRPr="0033266B">
        <w:rPr>
          <w:rFonts w:ascii="Bookman Old Style" w:hAnsi="Bookman Old Style"/>
          <w:sz w:val="24"/>
          <w:szCs w:val="24"/>
        </w:rPr>
        <w:t>authorized to administer such estate.  Subject to the priorities stated in Code of Alabama (1975, as amended) 43-8-76, th</w:t>
      </w:r>
      <w:r w:rsidR="0033266B">
        <w:rPr>
          <w:rFonts w:ascii="Bookman Old Style" w:hAnsi="Bookman Old Style"/>
          <w:sz w:val="24"/>
          <w:szCs w:val="24"/>
        </w:rPr>
        <w:t xml:space="preserve">e said personal representative </w:t>
      </w:r>
      <w:r w:rsidRPr="0033266B">
        <w:rPr>
          <w:rFonts w:ascii="Bookman Old Style" w:hAnsi="Bookman Old Style"/>
          <w:sz w:val="24"/>
          <w:szCs w:val="24"/>
        </w:rPr>
        <w:t>act</w:t>
      </w:r>
      <w:r w:rsidR="000B4B97" w:rsidRPr="0033266B">
        <w:rPr>
          <w:rFonts w:ascii="Bookman Old Style" w:hAnsi="Bookman Old Style"/>
          <w:sz w:val="24"/>
          <w:szCs w:val="24"/>
        </w:rPr>
        <w:t xml:space="preserve">ing prudently for the benefit </w:t>
      </w:r>
      <w:r w:rsidRPr="0033266B">
        <w:rPr>
          <w:rFonts w:ascii="Bookman Old Style" w:hAnsi="Bookman Old Style"/>
          <w:sz w:val="24"/>
          <w:szCs w:val="24"/>
        </w:rPr>
        <w:t>of interested persons, ha</w:t>
      </w:r>
      <w:r w:rsidR="000B4B97" w:rsidRPr="0033266B">
        <w:rPr>
          <w:rFonts w:ascii="Bookman Old Style" w:hAnsi="Bookman Old Style"/>
          <w:sz w:val="24"/>
          <w:szCs w:val="24"/>
        </w:rPr>
        <w:t>s</w:t>
      </w:r>
      <w:r w:rsidRPr="0033266B">
        <w:rPr>
          <w:rFonts w:ascii="Bookman Old Style" w:hAnsi="Bookman Old Style"/>
          <w:sz w:val="24"/>
          <w:szCs w:val="24"/>
        </w:rPr>
        <w:t xml:space="preserve"> all the powers authorized in tran</w:t>
      </w:r>
      <w:r w:rsidR="007F43B6">
        <w:rPr>
          <w:rFonts w:ascii="Bookman Old Style" w:hAnsi="Bookman Old Style"/>
          <w:sz w:val="24"/>
          <w:szCs w:val="24"/>
        </w:rPr>
        <w:t>sactions under Code of Alabama (1975,</w:t>
      </w:r>
      <w:r w:rsidRPr="0033266B">
        <w:rPr>
          <w:rFonts w:ascii="Bookman Old Style" w:hAnsi="Bookman Old Style"/>
          <w:sz w:val="24"/>
          <w:szCs w:val="24"/>
        </w:rPr>
        <w:t xml:space="preserve"> as amended) 43-2-843, except the following limitations. </w:t>
      </w:r>
      <w:r w:rsidR="000B4B97" w:rsidRPr="0033266B">
        <w:rPr>
          <w:rFonts w:ascii="Bookman Old Style" w:hAnsi="Bookman Old Style"/>
          <w:sz w:val="24"/>
          <w:szCs w:val="24"/>
        </w:rPr>
        <w:t>NONE</w:t>
      </w:r>
    </w:p>
    <w:p w14:paraId="5327536F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26B8BDD7" w14:textId="7717496C" w:rsidR="00015A13" w:rsidRPr="0033266B" w:rsidRDefault="00015A13" w:rsidP="0033266B">
      <w:pPr>
        <w:ind w:left="-810" w:right="-1080" w:hanging="360"/>
        <w:jc w:val="both"/>
        <w:rPr>
          <w:rFonts w:ascii="Bookman Old Style" w:hAnsi="Bookman Old Style"/>
          <w:sz w:val="24"/>
          <w:szCs w:val="24"/>
        </w:rPr>
      </w:pPr>
      <w:r w:rsidRPr="0033266B">
        <w:rPr>
          <w:rFonts w:ascii="Bookman Old Style" w:hAnsi="Bookman Old Style"/>
          <w:sz w:val="24"/>
          <w:szCs w:val="24"/>
        </w:rPr>
        <w:t xml:space="preserve">      </w:t>
      </w:r>
      <w:r w:rsidR="000E5473" w:rsidRPr="0033266B">
        <w:rPr>
          <w:rFonts w:ascii="Bookman Old Style" w:hAnsi="Bookman Old Style"/>
          <w:sz w:val="24"/>
          <w:szCs w:val="24"/>
        </w:rPr>
        <w:t>W</w:t>
      </w:r>
      <w:r w:rsidR="0099163D" w:rsidRPr="0033266B">
        <w:rPr>
          <w:rFonts w:ascii="Bookman Old Style" w:hAnsi="Bookman Old Style"/>
          <w:sz w:val="24"/>
          <w:szCs w:val="24"/>
        </w:rPr>
        <w:t>i</w:t>
      </w:r>
      <w:r w:rsidR="00F80206" w:rsidRPr="0033266B">
        <w:rPr>
          <w:rFonts w:ascii="Bookman Old Style" w:hAnsi="Bookman Old Style"/>
          <w:sz w:val="24"/>
          <w:szCs w:val="24"/>
        </w:rPr>
        <w:t>tness my hand</w:t>
      </w:r>
      <w:r w:rsidR="00A64F5A">
        <w:rPr>
          <w:rFonts w:ascii="Bookman Old Style" w:hAnsi="Bookman Old Style"/>
          <w:sz w:val="24"/>
          <w:szCs w:val="24"/>
        </w:rPr>
        <w:t xml:space="preserve">, </w:t>
      </w:r>
      <w:r w:rsidR="00F80206" w:rsidRPr="0033266B">
        <w:rPr>
          <w:rFonts w:ascii="Bookman Old Style" w:hAnsi="Bookman Old Style"/>
          <w:sz w:val="24"/>
          <w:szCs w:val="24"/>
        </w:rPr>
        <w:t xml:space="preserve">and dated this </w:t>
      </w:r>
      <w:r w:rsidR="000B4FCA">
        <w:rPr>
          <w:rFonts w:ascii="Bookman Old Style" w:hAnsi="Bookman Old Style"/>
          <w:sz w:val="24"/>
          <w:szCs w:val="24"/>
        </w:rPr>
        <w:t>27</w:t>
      </w:r>
      <w:r w:rsidR="000B4FCA" w:rsidRPr="000B4FCA">
        <w:rPr>
          <w:rFonts w:ascii="Bookman Old Style" w:hAnsi="Bookman Old Style"/>
          <w:sz w:val="24"/>
          <w:szCs w:val="24"/>
          <w:vertAlign w:val="superscript"/>
        </w:rPr>
        <w:t>th</w:t>
      </w:r>
      <w:r w:rsidR="000B4FCA">
        <w:rPr>
          <w:rFonts w:ascii="Bookman Old Style" w:hAnsi="Bookman Old Style"/>
          <w:sz w:val="24"/>
          <w:szCs w:val="24"/>
        </w:rPr>
        <w:t xml:space="preserve"> day of </w:t>
      </w:r>
      <w:proofErr w:type="gramStart"/>
      <w:r w:rsidR="000B4FCA">
        <w:rPr>
          <w:rFonts w:ascii="Bookman Old Style" w:hAnsi="Bookman Old Style"/>
          <w:sz w:val="24"/>
          <w:szCs w:val="24"/>
        </w:rPr>
        <w:t>October</w:t>
      </w:r>
      <w:r w:rsidR="005722CA">
        <w:rPr>
          <w:rFonts w:ascii="Bookman Old Style" w:hAnsi="Bookman Old Style"/>
          <w:sz w:val="24"/>
          <w:szCs w:val="24"/>
        </w:rPr>
        <w:t>,</w:t>
      </w:r>
      <w:proofErr w:type="gramEnd"/>
      <w:r w:rsidR="005722CA">
        <w:rPr>
          <w:rFonts w:ascii="Bookman Old Style" w:hAnsi="Bookman Old Style"/>
          <w:sz w:val="24"/>
          <w:szCs w:val="24"/>
        </w:rPr>
        <w:t xml:space="preserve"> 2020</w:t>
      </w:r>
      <w:r w:rsidRPr="0033266B">
        <w:rPr>
          <w:rFonts w:ascii="Bookman Old Style" w:hAnsi="Bookman Old Style"/>
          <w:sz w:val="24"/>
          <w:szCs w:val="24"/>
        </w:rPr>
        <w:t>.</w:t>
      </w:r>
    </w:p>
    <w:p w14:paraId="1857A5E4" w14:textId="77777777" w:rsidR="0002170B" w:rsidRPr="0033266B" w:rsidRDefault="0002170B" w:rsidP="0033266B">
      <w:pPr>
        <w:ind w:left="-810" w:right="-1080" w:hanging="360"/>
        <w:jc w:val="both"/>
        <w:rPr>
          <w:rFonts w:ascii="Bookman Old Style" w:hAnsi="Bookman Old Style"/>
          <w:sz w:val="24"/>
          <w:szCs w:val="24"/>
        </w:rPr>
      </w:pPr>
    </w:p>
    <w:p w14:paraId="7583EBEC" w14:textId="77777777" w:rsidR="0002170B" w:rsidRPr="0033266B" w:rsidRDefault="0002170B" w:rsidP="0033266B">
      <w:pPr>
        <w:ind w:left="-810" w:right="-1080" w:hanging="360"/>
        <w:jc w:val="both"/>
        <w:rPr>
          <w:rFonts w:ascii="Bookman Old Style" w:hAnsi="Bookman Old Style"/>
          <w:sz w:val="24"/>
          <w:szCs w:val="24"/>
        </w:rPr>
      </w:pPr>
    </w:p>
    <w:p w14:paraId="60FEC39B" w14:textId="77777777" w:rsidR="0002170B" w:rsidRPr="0033266B" w:rsidRDefault="0002170B" w:rsidP="0033266B">
      <w:pPr>
        <w:ind w:left="-810" w:right="-1080" w:hanging="360"/>
        <w:jc w:val="both"/>
        <w:rPr>
          <w:rFonts w:ascii="Bookman Old Style" w:hAnsi="Bookman Old Style"/>
          <w:sz w:val="24"/>
          <w:szCs w:val="24"/>
        </w:rPr>
      </w:pPr>
    </w:p>
    <w:p w14:paraId="28A2E95A" w14:textId="77777777" w:rsidR="0002170B" w:rsidRPr="0033266B" w:rsidRDefault="0002170B" w:rsidP="0033266B">
      <w:pPr>
        <w:ind w:left="-810" w:right="-1080" w:hanging="360"/>
        <w:jc w:val="both"/>
        <w:rPr>
          <w:rFonts w:ascii="Bookman Old Style" w:hAnsi="Bookman Old Style"/>
          <w:sz w:val="24"/>
          <w:szCs w:val="24"/>
        </w:rPr>
      </w:pPr>
    </w:p>
    <w:p w14:paraId="0CDEE595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5E1A4E55" w14:textId="77777777" w:rsidR="00015A13" w:rsidRPr="0033266B" w:rsidRDefault="000E5473" w:rsidP="003326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40"/>
        </w:tabs>
        <w:ind w:left="-1170" w:right="-1080"/>
        <w:jc w:val="both"/>
        <w:rPr>
          <w:rFonts w:ascii="Bookman Old Style" w:hAnsi="Bookman Old Style"/>
          <w:sz w:val="24"/>
          <w:szCs w:val="24"/>
        </w:rPr>
      </w:pP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</w:t>
      </w:r>
      <w:r w:rsidR="00637078" w:rsidRPr="0033266B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3379C8" w:rsidRPr="0033266B">
        <w:rPr>
          <w:rFonts w:ascii="Bookman Old Style" w:hAnsi="Bookman Old Style"/>
          <w:sz w:val="24"/>
          <w:szCs w:val="24"/>
        </w:rPr>
        <w:tab/>
      </w:r>
    </w:p>
    <w:p w14:paraId="323BFE7A" w14:textId="127E51BA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sz w:val="24"/>
          <w:szCs w:val="24"/>
          <w:u w:val="single"/>
        </w:rPr>
      </w:pPr>
      <w:r w:rsidRPr="0033266B">
        <w:rPr>
          <w:rFonts w:ascii="Bookman Old Style" w:hAnsi="Bookman Old Style"/>
          <w:sz w:val="24"/>
          <w:szCs w:val="24"/>
        </w:rPr>
        <w:tab/>
        <w:t xml:space="preserve">           </w:t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="00637078" w:rsidRPr="0033266B">
        <w:rPr>
          <w:rFonts w:ascii="Bookman Old Style" w:hAnsi="Bookman Old Style"/>
          <w:sz w:val="24"/>
          <w:szCs w:val="24"/>
        </w:rPr>
        <w:t xml:space="preserve">          </w:t>
      </w:r>
      <w:r w:rsidR="00637078" w:rsidRPr="0033266B">
        <w:rPr>
          <w:rFonts w:ascii="Bookman Old Style" w:hAnsi="Bookman Old Style"/>
          <w:sz w:val="24"/>
          <w:szCs w:val="24"/>
        </w:rPr>
        <w:tab/>
      </w:r>
      <w:r w:rsidR="00A64F5A">
        <w:rPr>
          <w:rFonts w:ascii="Bookman Old Style" w:hAnsi="Bookman Old Style"/>
          <w:sz w:val="24"/>
          <w:szCs w:val="24"/>
        </w:rPr>
        <w:t>_____________________________</w:t>
      </w:r>
    </w:p>
    <w:p w14:paraId="429E61DE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ab/>
        <w:t xml:space="preserve">              </w:t>
      </w:r>
      <w:r w:rsidR="0002170B" w:rsidRPr="0033266B">
        <w:rPr>
          <w:rFonts w:ascii="Bookman Old Style" w:hAnsi="Bookman Old Style"/>
          <w:sz w:val="24"/>
          <w:szCs w:val="24"/>
        </w:rPr>
        <w:tab/>
      </w:r>
      <w:r w:rsidR="0002170B" w:rsidRPr="0033266B">
        <w:rPr>
          <w:rFonts w:ascii="Bookman Old Style" w:hAnsi="Bookman Old Style"/>
          <w:sz w:val="24"/>
          <w:szCs w:val="24"/>
        </w:rPr>
        <w:tab/>
      </w:r>
      <w:r w:rsidR="0002170B" w:rsidRPr="0033266B">
        <w:rPr>
          <w:rFonts w:ascii="Bookman Old Style" w:hAnsi="Bookman Old Style"/>
          <w:sz w:val="24"/>
          <w:szCs w:val="24"/>
        </w:rPr>
        <w:tab/>
      </w:r>
      <w:r w:rsidR="0002170B" w:rsidRPr="0033266B">
        <w:rPr>
          <w:rFonts w:ascii="Bookman Old Style" w:hAnsi="Bookman Old Style"/>
          <w:sz w:val="24"/>
          <w:szCs w:val="24"/>
        </w:rPr>
        <w:tab/>
      </w:r>
      <w:r w:rsidR="0002170B" w:rsidRPr="0033266B">
        <w:rPr>
          <w:rFonts w:ascii="Bookman Old Style" w:hAnsi="Bookman Old Style"/>
          <w:sz w:val="24"/>
          <w:szCs w:val="24"/>
        </w:rPr>
        <w:tab/>
      </w:r>
      <w:r w:rsidR="0002170B" w:rsidRPr="0033266B">
        <w:rPr>
          <w:rFonts w:ascii="Bookman Old Style" w:hAnsi="Bookman Old Style"/>
          <w:sz w:val="24"/>
          <w:szCs w:val="24"/>
        </w:rPr>
        <w:tab/>
      </w:r>
      <w:r w:rsidR="0002170B" w:rsidRPr="0033266B">
        <w:rPr>
          <w:rFonts w:ascii="Bookman Old Style" w:hAnsi="Bookman Old Style"/>
          <w:sz w:val="24"/>
          <w:szCs w:val="24"/>
        </w:rPr>
        <w:tab/>
      </w:r>
      <w:r w:rsidR="0002170B" w:rsidRPr="0033266B">
        <w:rPr>
          <w:rFonts w:ascii="Bookman Old Style" w:hAnsi="Bookman Old Style"/>
          <w:sz w:val="24"/>
          <w:szCs w:val="24"/>
        </w:rPr>
        <w:tab/>
      </w:r>
      <w:r w:rsidRPr="0033266B">
        <w:rPr>
          <w:rFonts w:ascii="Bookman Old Style" w:hAnsi="Bookman Old Style"/>
          <w:sz w:val="24"/>
          <w:szCs w:val="24"/>
        </w:rPr>
        <w:t xml:space="preserve">  </w:t>
      </w:r>
      <w:r w:rsidR="00DD2725" w:rsidRPr="0033266B">
        <w:rPr>
          <w:rFonts w:ascii="Bookman Old Style" w:hAnsi="Bookman Old Style"/>
          <w:sz w:val="24"/>
          <w:szCs w:val="24"/>
        </w:rPr>
        <w:t xml:space="preserve"> </w:t>
      </w:r>
      <w:r w:rsidRPr="0033266B">
        <w:rPr>
          <w:rFonts w:ascii="Bookman Old Style" w:hAnsi="Bookman Old Style"/>
          <w:sz w:val="24"/>
          <w:szCs w:val="24"/>
        </w:rPr>
        <w:t>Judge of Probate</w:t>
      </w:r>
    </w:p>
    <w:p w14:paraId="511D496E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6B96DB3F" w14:textId="77777777" w:rsidR="00015A13" w:rsidRPr="0033266B" w:rsidRDefault="00015A13" w:rsidP="0033266B">
      <w:pPr>
        <w:ind w:left="-1170" w:right="-1080"/>
        <w:jc w:val="both"/>
        <w:rPr>
          <w:rFonts w:ascii="Bookman Old Style" w:hAnsi="Bookman Old Style"/>
          <w:sz w:val="24"/>
          <w:szCs w:val="24"/>
        </w:rPr>
      </w:pPr>
    </w:p>
    <w:p w14:paraId="1565FB5F" w14:textId="77777777" w:rsidR="00015A13" w:rsidRDefault="00015A13" w:rsidP="0033266B">
      <w:pPr>
        <w:ind w:left="-1440" w:right="-1080"/>
        <w:jc w:val="both"/>
        <w:rPr>
          <w:rFonts w:ascii="Bookman Old Style" w:hAnsi="Bookman Old Style"/>
          <w:sz w:val="24"/>
          <w:szCs w:val="24"/>
        </w:rPr>
      </w:pPr>
    </w:p>
    <w:p w14:paraId="04692C2E" w14:textId="77777777" w:rsidR="00750167" w:rsidRPr="0033266B" w:rsidRDefault="00750167" w:rsidP="0033266B">
      <w:pPr>
        <w:ind w:left="-1440" w:right="-1080"/>
        <w:jc w:val="both"/>
        <w:rPr>
          <w:rFonts w:ascii="Bookman Old Style" w:hAnsi="Bookman Old Style"/>
          <w:sz w:val="24"/>
          <w:szCs w:val="24"/>
        </w:rPr>
      </w:pPr>
    </w:p>
    <w:p w14:paraId="51D08AD2" w14:textId="77777777" w:rsidR="00015A13" w:rsidRPr="0033266B" w:rsidRDefault="00015A13" w:rsidP="0033266B">
      <w:pPr>
        <w:ind w:left="-1440" w:right="-1080"/>
        <w:jc w:val="both"/>
        <w:rPr>
          <w:rFonts w:ascii="Bookman Old Style" w:hAnsi="Bookman Old Style"/>
          <w:sz w:val="24"/>
          <w:szCs w:val="24"/>
        </w:rPr>
      </w:pPr>
    </w:p>
    <w:p w14:paraId="4BB646FE" w14:textId="77777777" w:rsidR="00015A13" w:rsidRPr="0033266B" w:rsidRDefault="00015A13" w:rsidP="0033266B">
      <w:pPr>
        <w:ind w:left="-1440" w:right="-1080"/>
        <w:jc w:val="both"/>
        <w:rPr>
          <w:rFonts w:ascii="Bookman Old Style" w:hAnsi="Bookman Old Style"/>
          <w:sz w:val="24"/>
          <w:szCs w:val="24"/>
        </w:rPr>
      </w:pPr>
    </w:p>
    <w:p w14:paraId="2ACE4F0C" w14:textId="77777777" w:rsidR="00015A13" w:rsidRPr="0033266B" w:rsidRDefault="00015A13" w:rsidP="0033266B">
      <w:pPr>
        <w:ind w:left="-1440" w:right="-1080"/>
        <w:jc w:val="both"/>
        <w:rPr>
          <w:rFonts w:ascii="Bookman Old Style" w:hAnsi="Bookman Old Style"/>
          <w:sz w:val="24"/>
          <w:szCs w:val="24"/>
        </w:rPr>
      </w:pPr>
    </w:p>
    <w:sectPr w:rsidR="00015A13" w:rsidRPr="0033266B">
      <w:pgSz w:w="12240" w:h="20160" w:code="5"/>
      <w:pgMar w:top="44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97"/>
    <w:rsid w:val="00015A13"/>
    <w:rsid w:val="0002170B"/>
    <w:rsid w:val="00064A7A"/>
    <w:rsid w:val="000659BE"/>
    <w:rsid w:val="000B4B97"/>
    <w:rsid w:val="000B4FCA"/>
    <w:rsid w:val="000C181B"/>
    <w:rsid w:val="000E5473"/>
    <w:rsid w:val="002766DD"/>
    <w:rsid w:val="002F5C65"/>
    <w:rsid w:val="0033266B"/>
    <w:rsid w:val="003379C8"/>
    <w:rsid w:val="004602AD"/>
    <w:rsid w:val="00490F0C"/>
    <w:rsid w:val="00564534"/>
    <w:rsid w:val="005722CA"/>
    <w:rsid w:val="00615FF2"/>
    <w:rsid w:val="00616A61"/>
    <w:rsid w:val="00637078"/>
    <w:rsid w:val="006B240C"/>
    <w:rsid w:val="00750167"/>
    <w:rsid w:val="007C4192"/>
    <w:rsid w:val="007F3283"/>
    <w:rsid w:val="007F43B6"/>
    <w:rsid w:val="00945F04"/>
    <w:rsid w:val="0099163D"/>
    <w:rsid w:val="009C1FC1"/>
    <w:rsid w:val="00A64F5A"/>
    <w:rsid w:val="00AB3624"/>
    <w:rsid w:val="00AE5B67"/>
    <w:rsid w:val="00B778C4"/>
    <w:rsid w:val="00BA7ABF"/>
    <w:rsid w:val="00BD24F9"/>
    <w:rsid w:val="00BE0FD7"/>
    <w:rsid w:val="00D641EB"/>
    <w:rsid w:val="00DD2725"/>
    <w:rsid w:val="00E812F5"/>
    <w:rsid w:val="00EE18DC"/>
    <w:rsid w:val="00F117EC"/>
    <w:rsid w:val="00F80206"/>
    <w:rsid w:val="00FC30C2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017DF"/>
  <w15:chartTrackingRefBased/>
  <w15:docId w15:val="{A4219292-8CBA-4D55-8C94-0E4E8991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Administrations\Letters%20of%20Administration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8184-1F7C-42C4-BC5D-E469A110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Letters of Administration (1 Page Legal)</Template>
  <TotalTime>0</TotalTime>
  <Pages>1</Pages>
  <Words>127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1008-3 (Rev</vt:lpstr>
    </vt:vector>
  </TitlesOfParts>
  <Company>Xsoft, Inc.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1008-3 (Rev</dc:title>
  <dc:subject/>
  <dc:creator>Celes Mcafee</dc:creator>
  <cp:keywords/>
  <dc:description/>
  <cp:lastModifiedBy>Greg Cain</cp:lastModifiedBy>
  <cp:revision>2</cp:revision>
  <cp:lastPrinted>2020-10-27T16:36:00Z</cp:lastPrinted>
  <dcterms:created xsi:type="dcterms:W3CDTF">2020-10-27T16:36:00Z</dcterms:created>
  <dcterms:modified xsi:type="dcterms:W3CDTF">2020-10-27T16:36:00Z</dcterms:modified>
</cp:coreProperties>
</file>